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C6" w:rsidRDefault="005D46C6" w:rsidP="005D46C6">
      <w:pPr>
        <w:rPr>
          <w:rFonts w:ascii="Tahoma" w:hAnsi="Tahoma" w:cs="Tahoma"/>
        </w:rPr>
      </w:pPr>
      <w:r>
        <w:rPr>
          <w:rFonts w:ascii="Tahoma" w:hAnsi="Tahoma" w:cs="Tahoma"/>
        </w:rPr>
        <w:t>Spoštovani,</w:t>
      </w:r>
    </w:p>
    <w:p w:rsidR="005D46C6" w:rsidRDefault="005D46C6" w:rsidP="005D46C6">
      <w:pPr>
        <w:rPr>
          <w:rFonts w:ascii="Tahoma" w:hAnsi="Tahoma" w:cs="Tahoma"/>
        </w:rPr>
      </w:pPr>
    </w:p>
    <w:p w:rsidR="005D46C6" w:rsidRDefault="005D46C6" w:rsidP="005D46C6">
      <w:pPr>
        <w:rPr>
          <w:rFonts w:ascii="Tahoma" w:hAnsi="Tahoma" w:cs="Tahoma"/>
          <w:color w:val="252E68"/>
        </w:rPr>
      </w:pPr>
      <w:r>
        <w:rPr>
          <w:rFonts w:ascii="Tahoma" w:hAnsi="Tahoma" w:cs="Tahoma"/>
          <w:color w:val="252E68"/>
        </w:rPr>
        <w:t xml:space="preserve">8. avgusta 2015 je začela veljati novela Zakona o gospodarskih družbah, ki prinaša za podjetja, člane organov vodenja ali nadzora ter upnike kar nekaj sprememb, ki se bodo morale upoštevati pri vsakodnevnem poslovanju. Nekatere spremembe (kot so npr. </w:t>
      </w:r>
      <w:r>
        <w:rPr>
          <w:rFonts w:ascii="Tahoma" w:hAnsi="Tahoma" w:cs="Tahoma"/>
          <w:b/>
          <w:bCs/>
          <w:color w:val="252E68"/>
        </w:rPr>
        <w:t>navedba matične številke podjetja na dopisih, obvezna objava namere o prenehanju opravljanja dejavnosti samostojnega podjetnika</w:t>
      </w:r>
      <w:r>
        <w:rPr>
          <w:rFonts w:ascii="Tahoma" w:hAnsi="Tahoma" w:cs="Tahoma"/>
          <w:color w:val="252E68"/>
        </w:rPr>
        <w:t xml:space="preserve">,...) so pričele veljati še isti dan, druge pričnejo veljati v začetku leta 2016. </w:t>
      </w:r>
    </w:p>
    <w:p w:rsidR="005D46C6" w:rsidRDefault="005D46C6" w:rsidP="005D46C6">
      <w:pPr>
        <w:rPr>
          <w:rFonts w:ascii="Tahoma" w:hAnsi="Tahoma" w:cs="Tahoma"/>
          <w:b/>
          <w:bCs/>
          <w:color w:val="A7000B"/>
        </w:rPr>
      </w:pPr>
    </w:p>
    <w:p w:rsidR="005D46C6" w:rsidRDefault="005D46C6" w:rsidP="005D46C6">
      <w:pPr>
        <w:pStyle w:val="Brezrazmikov"/>
        <w:jc w:val="both"/>
        <w:rPr>
          <w:rFonts w:ascii="Tahoma" w:hAnsi="Tahoma" w:cs="Tahoma"/>
          <w:color w:val="252E68"/>
        </w:rPr>
      </w:pPr>
      <w:r>
        <w:rPr>
          <w:rFonts w:ascii="Tahoma" w:hAnsi="Tahoma" w:cs="Tahoma"/>
          <w:color w:val="252E68"/>
        </w:rPr>
        <w:t xml:space="preserve">Da se boste hitro in celovito seznanili z vsemi novostmi in njihovim vplivom na poslovno prakso ter se </w:t>
      </w:r>
      <w:r>
        <w:rPr>
          <w:rFonts w:ascii="Tahoma" w:hAnsi="Tahoma" w:cs="Tahoma"/>
          <w:b/>
          <w:bCs/>
          <w:color w:val="252E68"/>
        </w:rPr>
        <w:t>izognili nepotrebnim globam</w:t>
      </w:r>
      <w:r>
        <w:rPr>
          <w:rFonts w:ascii="Tahoma" w:hAnsi="Tahoma" w:cs="Tahoma"/>
          <w:color w:val="252E68"/>
        </w:rPr>
        <w:t xml:space="preserve">, smo v sodelovanju z Razvojno agencijo Sora pripravili posebno </w:t>
      </w:r>
      <w:r>
        <w:rPr>
          <w:rFonts w:ascii="Tahoma" w:hAnsi="Tahoma" w:cs="Tahoma"/>
          <w:b/>
          <w:bCs/>
          <w:color w:val="252E68"/>
        </w:rPr>
        <w:t xml:space="preserve">brezplačno </w:t>
      </w:r>
      <w:r>
        <w:rPr>
          <w:rFonts w:ascii="Tahoma" w:hAnsi="Tahoma" w:cs="Tahoma"/>
          <w:color w:val="252E68"/>
        </w:rPr>
        <w:t xml:space="preserve">predavanje, ki bo potekalo </w:t>
      </w:r>
      <w:r>
        <w:rPr>
          <w:rFonts w:ascii="Tahoma" w:hAnsi="Tahoma" w:cs="Tahoma"/>
          <w:b/>
          <w:bCs/>
          <w:color w:val="252E68"/>
          <w:u w:val="single"/>
        </w:rPr>
        <w:t>v torek, 6. oktobra 2015, od 12. do 14.30 ure</w:t>
      </w:r>
      <w:r>
        <w:rPr>
          <w:rFonts w:ascii="Tahoma" w:hAnsi="Tahoma" w:cs="Tahoma"/>
          <w:color w:val="252E68"/>
        </w:rPr>
        <w:t xml:space="preserve"> v Galeriji Franceta Miheliča v Kašči, Spodnji trg 1. </w:t>
      </w:r>
    </w:p>
    <w:p w:rsidR="005D46C6" w:rsidRDefault="005D46C6" w:rsidP="005D46C6">
      <w:pPr>
        <w:pStyle w:val="Brezrazmikov"/>
        <w:jc w:val="both"/>
        <w:rPr>
          <w:rFonts w:ascii="Tahoma" w:hAnsi="Tahoma" w:cs="Tahoma"/>
          <w:color w:val="252E68"/>
        </w:rPr>
      </w:pPr>
    </w:p>
    <w:p w:rsidR="005D46C6" w:rsidRDefault="005D46C6" w:rsidP="005D46C6">
      <w:pPr>
        <w:pStyle w:val="Brezrazmikov"/>
        <w:jc w:val="both"/>
        <w:rPr>
          <w:rFonts w:ascii="Tahoma" w:hAnsi="Tahoma" w:cs="Tahoma"/>
          <w:b/>
          <w:bCs/>
          <w:color w:val="252E68"/>
        </w:rPr>
      </w:pPr>
      <w:r>
        <w:rPr>
          <w:rFonts w:ascii="Tahoma" w:hAnsi="Tahoma" w:cs="Tahoma"/>
          <w:color w:val="252E68"/>
        </w:rPr>
        <w:t xml:space="preserve">Predavala bo </w:t>
      </w:r>
      <w:r>
        <w:rPr>
          <w:rFonts w:ascii="Tahoma" w:hAnsi="Tahoma" w:cs="Tahoma"/>
          <w:b/>
          <w:bCs/>
          <w:color w:val="252E68"/>
        </w:rPr>
        <w:t xml:space="preserve">Sabina Rupert, </w:t>
      </w:r>
      <w:r>
        <w:rPr>
          <w:rFonts w:ascii="Tahoma" w:hAnsi="Tahoma" w:cs="Tahoma"/>
          <w:color w:val="252E68"/>
        </w:rPr>
        <w:t>univ. dipl. pravnica,</w:t>
      </w:r>
      <w:r>
        <w:rPr>
          <w:rFonts w:ascii="Tahoma" w:hAnsi="Tahoma" w:cs="Tahoma"/>
          <w:b/>
          <w:bCs/>
          <w:color w:val="252E68"/>
        </w:rPr>
        <w:t xml:space="preserve"> strokovna svetovalka pri Obrtno-podjetniški zbornici Slovenije.</w:t>
      </w:r>
    </w:p>
    <w:p w:rsidR="005D46C6" w:rsidRDefault="005D46C6" w:rsidP="005D46C6">
      <w:pPr>
        <w:pStyle w:val="Brezrazmikov"/>
        <w:jc w:val="both"/>
        <w:rPr>
          <w:rFonts w:ascii="Tahoma" w:hAnsi="Tahoma" w:cs="Tahoma"/>
        </w:rPr>
      </w:pPr>
    </w:p>
    <w:p w:rsidR="005D46C6" w:rsidRDefault="005D46C6" w:rsidP="005D46C6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Več o delavnici si preberite na spletni povezavi, kjer se lahko tudi </w:t>
      </w:r>
      <w:hyperlink r:id="rId5" w:history="1">
        <w:r>
          <w:rPr>
            <w:rStyle w:val="Hiperpovezava"/>
            <w:rFonts w:ascii="Tahoma" w:hAnsi="Tahoma" w:cs="Tahoma"/>
            <w:b/>
            <w:bCs/>
          </w:rPr>
          <w:t>prijavite</w:t>
        </w:r>
      </w:hyperlink>
      <w:r>
        <w:rPr>
          <w:rFonts w:ascii="Tahoma" w:hAnsi="Tahoma" w:cs="Tahoma"/>
        </w:rPr>
        <w:t>.</w:t>
      </w:r>
    </w:p>
    <w:p w:rsidR="005D46C6" w:rsidRDefault="005D46C6" w:rsidP="005D46C6">
      <w:pPr>
        <w:rPr>
          <w:rFonts w:ascii="Tahoma" w:hAnsi="Tahoma" w:cs="Tahoma"/>
          <w:b/>
          <w:bCs/>
          <w:color w:val="A7000B"/>
        </w:rPr>
      </w:pPr>
    </w:p>
    <w:p w:rsidR="005D46C6" w:rsidRDefault="005D46C6" w:rsidP="005D46C6">
      <w:pPr>
        <w:rPr>
          <w:rFonts w:ascii="Tahoma" w:hAnsi="Tahoma" w:cs="Tahoma"/>
        </w:rPr>
      </w:pPr>
      <w:r>
        <w:rPr>
          <w:rFonts w:ascii="Tahoma" w:hAnsi="Tahoma" w:cs="Tahoma"/>
        </w:rPr>
        <w:t>Za vas smo pripravili tudi izobraževanja na temo:</w:t>
      </w:r>
    </w:p>
    <w:p w:rsidR="005D46C6" w:rsidRDefault="005D46C6" w:rsidP="005D46C6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hyperlink r:id="rId6" w:history="1">
        <w:r>
          <w:rPr>
            <w:rStyle w:val="Hiperpovezava"/>
            <w:rFonts w:ascii="Tahoma" w:hAnsi="Tahoma" w:cs="Tahoma"/>
          </w:rPr>
          <w:t>Uporaba M-obrazcev po novem (15.10.2015, od 17.-19.00 ure)</w:t>
        </w:r>
      </w:hyperlink>
    </w:p>
    <w:p w:rsidR="005D46C6" w:rsidRDefault="005D46C6" w:rsidP="005D46C6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hyperlink r:id="rId7" w:history="1">
        <w:r>
          <w:rPr>
            <w:rStyle w:val="Hiperpovezava"/>
            <w:rFonts w:ascii="Tahoma" w:hAnsi="Tahoma" w:cs="Tahoma"/>
          </w:rPr>
          <w:t>Redno usposabljanje voznikov po programu 2015 (14.11.2015 od 9.-15.00 ure)</w:t>
        </w:r>
      </w:hyperlink>
      <w:r>
        <w:rPr>
          <w:rFonts w:ascii="Tahoma" w:hAnsi="Tahoma" w:cs="Tahoma"/>
        </w:rPr>
        <w:t xml:space="preserve"> </w:t>
      </w:r>
    </w:p>
    <w:p w:rsidR="005D46C6" w:rsidRDefault="005D46C6" w:rsidP="005D46C6">
      <w:pPr>
        <w:rPr>
          <w:rFonts w:ascii="Tahoma" w:hAnsi="Tahoma" w:cs="Tahoma"/>
        </w:rPr>
      </w:pPr>
    </w:p>
    <w:p w:rsidR="005D46C6" w:rsidRDefault="005D46C6" w:rsidP="005D46C6">
      <w:pPr>
        <w:pStyle w:val="Brezrazmikov"/>
        <w:jc w:val="both"/>
        <w:rPr>
          <w:rFonts w:ascii="Tahoma" w:hAnsi="Tahoma" w:cs="Tahoma"/>
        </w:rPr>
      </w:pPr>
    </w:p>
    <w:p w:rsidR="005D46C6" w:rsidRDefault="005D46C6" w:rsidP="005D46C6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Vljudno vabljeni!</w:t>
      </w:r>
    </w:p>
    <w:p w:rsidR="005D46C6" w:rsidRDefault="005D46C6" w:rsidP="005D46C6">
      <w:pPr>
        <w:pStyle w:val="Brezrazmikov"/>
        <w:jc w:val="both"/>
        <w:rPr>
          <w:rFonts w:ascii="Tahoma" w:hAnsi="Tahoma" w:cs="Tahoma"/>
        </w:rPr>
      </w:pPr>
    </w:p>
    <w:p w:rsidR="005D46C6" w:rsidRDefault="005D46C6" w:rsidP="005D46C6">
      <w:pPr>
        <w:rPr>
          <w:rFonts w:ascii="Tahoma" w:hAnsi="Tahoma" w:cs="Tahoma"/>
        </w:rPr>
      </w:pPr>
      <w:r>
        <w:rPr>
          <w:rFonts w:ascii="Tahoma" w:hAnsi="Tahoma" w:cs="Tahoma"/>
        </w:rPr>
        <w:t>Strokovna služba OOZ Škofja Loka</w:t>
      </w:r>
    </w:p>
    <w:p w:rsidR="005D46C6" w:rsidRDefault="005D46C6" w:rsidP="005D46C6">
      <w:pPr>
        <w:rPr>
          <w:rFonts w:ascii="Trebuchet MS" w:hAnsi="Trebuchet MS"/>
          <w:b/>
          <w:bCs/>
          <w:color w:val="A7000B"/>
        </w:rPr>
      </w:pPr>
    </w:p>
    <w:p w:rsidR="005D46C6" w:rsidRDefault="005D46C6" w:rsidP="005D46C6">
      <w:pPr>
        <w:spacing w:line="285" w:lineRule="atLeast"/>
        <w:rPr>
          <w:rFonts w:ascii="Helvetica" w:hAnsi="Helvetica" w:cs="Helvetica"/>
          <w:color w:val="505050"/>
          <w:sz w:val="21"/>
          <w:szCs w:val="21"/>
        </w:rPr>
      </w:pPr>
    </w:p>
    <w:p w:rsidR="005D46C6" w:rsidRDefault="005D46C6" w:rsidP="005D46C6">
      <w:pPr>
        <w:rPr>
          <w:rFonts w:ascii="Tahoma" w:hAnsi="Tahoma" w:cs="Tahoma"/>
          <w:color w:val="244061"/>
          <w:sz w:val="18"/>
          <w:szCs w:val="18"/>
        </w:rPr>
      </w:pPr>
    </w:p>
    <w:p w:rsidR="005D46C6" w:rsidRDefault="005D46C6" w:rsidP="005D46C6">
      <w:pPr>
        <w:rPr>
          <w:rFonts w:ascii="Tahoma" w:hAnsi="Tahoma" w:cs="Tahoma"/>
          <w:color w:val="244061"/>
          <w:sz w:val="18"/>
          <w:szCs w:val="18"/>
        </w:rPr>
      </w:pPr>
    </w:p>
    <w:p w:rsidR="005D46C6" w:rsidRDefault="005D46C6" w:rsidP="005D46C6">
      <w:pPr>
        <w:rPr>
          <w:rFonts w:ascii="Tahoma" w:hAnsi="Tahoma" w:cs="Tahoma"/>
          <w:color w:val="244061"/>
          <w:sz w:val="18"/>
          <w:szCs w:val="18"/>
        </w:rPr>
      </w:pPr>
      <w:r>
        <w:rPr>
          <w:rFonts w:ascii="Tahoma" w:hAnsi="Tahoma" w:cs="Tahoma"/>
          <w:noProof/>
          <w:color w:val="244061"/>
          <w:sz w:val="18"/>
          <w:szCs w:val="18"/>
        </w:rPr>
        <w:drawing>
          <wp:inline distT="0" distB="0" distL="0" distR="0">
            <wp:extent cx="1933575" cy="600075"/>
            <wp:effectExtent l="0" t="0" r="9525" b="9525"/>
            <wp:docPr id="1" name="Slika 1" descr="OOZ+SKL_no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OZ+SKL_nov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C6" w:rsidRDefault="005D46C6" w:rsidP="005D46C6">
      <w:pPr>
        <w:rPr>
          <w:rFonts w:ascii="Tahoma" w:hAnsi="Tahoma" w:cs="Tahoma"/>
          <w:color w:val="244061"/>
          <w:sz w:val="18"/>
          <w:szCs w:val="18"/>
        </w:rPr>
      </w:pPr>
    </w:p>
    <w:p w:rsidR="005D46C6" w:rsidRDefault="005D46C6" w:rsidP="005D46C6">
      <w:pPr>
        <w:rPr>
          <w:rFonts w:ascii="Tahoma" w:hAnsi="Tahoma" w:cs="Tahoma"/>
          <w:b/>
          <w:bCs/>
          <w:color w:val="244061"/>
          <w:sz w:val="16"/>
          <w:szCs w:val="16"/>
        </w:rPr>
      </w:pPr>
      <w:r>
        <w:rPr>
          <w:rFonts w:ascii="Tahoma" w:hAnsi="Tahoma" w:cs="Tahoma"/>
          <w:b/>
          <w:bCs/>
          <w:color w:val="244061"/>
          <w:sz w:val="16"/>
          <w:szCs w:val="16"/>
        </w:rPr>
        <w:t>Območna obrtno-podjetniška zbornica Škofja Loka</w:t>
      </w:r>
    </w:p>
    <w:p w:rsidR="005D46C6" w:rsidRDefault="005D46C6" w:rsidP="005D46C6">
      <w:pPr>
        <w:rPr>
          <w:rFonts w:ascii="Tahoma" w:hAnsi="Tahoma" w:cs="Tahoma"/>
          <w:color w:val="244061"/>
          <w:sz w:val="16"/>
          <w:szCs w:val="16"/>
        </w:rPr>
      </w:pPr>
      <w:r>
        <w:rPr>
          <w:rFonts w:ascii="Tahoma" w:hAnsi="Tahoma" w:cs="Tahoma"/>
          <w:color w:val="244061"/>
          <w:sz w:val="16"/>
          <w:szCs w:val="16"/>
        </w:rPr>
        <w:t>Spodnji trg 2, 4220 Škofja Loka</w:t>
      </w:r>
    </w:p>
    <w:p w:rsidR="005D46C6" w:rsidRDefault="005D46C6" w:rsidP="005D46C6">
      <w:pPr>
        <w:rPr>
          <w:rFonts w:ascii="Tahoma" w:hAnsi="Tahoma" w:cs="Tahoma"/>
          <w:color w:val="244061"/>
          <w:sz w:val="16"/>
          <w:szCs w:val="16"/>
        </w:rPr>
      </w:pPr>
      <w:r>
        <w:rPr>
          <w:rFonts w:ascii="Tahoma" w:hAnsi="Tahoma" w:cs="Tahoma"/>
          <w:color w:val="244061"/>
          <w:sz w:val="16"/>
          <w:szCs w:val="16"/>
        </w:rPr>
        <w:t xml:space="preserve">e-pošta: </w:t>
      </w:r>
      <w:hyperlink r:id="rId10" w:history="1">
        <w:r>
          <w:rPr>
            <w:rStyle w:val="Hiperpovezava"/>
            <w:rFonts w:ascii="Tahoma" w:hAnsi="Tahoma" w:cs="Tahoma"/>
            <w:sz w:val="16"/>
            <w:szCs w:val="16"/>
          </w:rPr>
          <w:t>ooz.sk.loka@siol.net</w:t>
        </w:r>
      </w:hyperlink>
    </w:p>
    <w:p w:rsidR="005D46C6" w:rsidRDefault="005D46C6" w:rsidP="005D46C6">
      <w:pPr>
        <w:rPr>
          <w:rFonts w:ascii="Tahoma" w:hAnsi="Tahoma" w:cs="Tahoma"/>
          <w:color w:val="244061"/>
          <w:sz w:val="16"/>
          <w:szCs w:val="16"/>
        </w:rPr>
      </w:pPr>
      <w:r>
        <w:rPr>
          <w:rFonts w:ascii="Tahoma" w:hAnsi="Tahoma" w:cs="Tahoma"/>
          <w:color w:val="244061"/>
          <w:sz w:val="16"/>
          <w:szCs w:val="16"/>
        </w:rPr>
        <w:t xml:space="preserve">URL: </w:t>
      </w:r>
      <w:hyperlink r:id="rId11" w:history="1">
        <w:r>
          <w:rPr>
            <w:rStyle w:val="Hiperpovezava"/>
            <w:rFonts w:ascii="Tahoma" w:hAnsi="Tahoma" w:cs="Tahoma"/>
            <w:color w:val="244061"/>
            <w:sz w:val="16"/>
            <w:szCs w:val="16"/>
          </w:rPr>
          <w:t>www.ooz-skofjaloka.si</w:t>
        </w:r>
      </w:hyperlink>
    </w:p>
    <w:p w:rsidR="005D46C6" w:rsidRDefault="005D46C6" w:rsidP="005D46C6">
      <w:pPr>
        <w:rPr>
          <w:rFonts w:ascii="Tahoma" w:hAnsi="Tahoma" w:cs="Tahoma"/>
          <w:color w:val="244061"/>
          <w:sz w:val="16"/>
          <w:szCs w:val="16"/>
        </w:rPr>
      </w:pPr>
      <w:r>
        <w:rPr>
          <w:rFonts w:ascii="Tahoma" w:hAnsi="Tahoma" w:cs="Tahoma"/>
          <w:color w:val="244061"/>
          <w:sz w:val="16"/>
          <w:szCs w:val="16"/>
        </w:rPr>
        <w:t xml:space="preserve">tel.: 04/5060-200, </w:t>
      </w:r>
      <w:proofErr w:type="spellStart"/>
      <w:r>
        <w:rPr>
          <w:rFonts w:ascii="Tahoma" w:hAnsi="Tahoma" w:cs="Tahoma"/>
          <w:color w:val="244061"/>
          <w:sz w:val="16"/>
          <w:szCs w:val="16"/>
        </w:rPr>
        <w:t>fax</w:t>
      </w:r>
      <w:proofErr w:type="spellEnd"/>
      <w:r>
        <w:rPr>
          <w:rFonts w:ascii="Tahoma" w:hAnsi="Tahoma" w:cs="Tahoma"/>
          <w:color w:val="244061"/>
          <w:sz w:val="16"/>
          <w:szCs w:val="16"/>
        </w:rPr>
        <w:t>: 04/5060-202</w:t>
      </w:r>
    </w:p>
    <w:p w:rsidR="003607F0" w:rsidRDefault="003607F0">
      <w:bookmarkStart w:id="0" w:name="_GoBack"/>
      <w:bookmarkEnd w:id="0"/>
    </w:p>
    <w:sectPr w:rsidR="0036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B1C"/>
    <w:multiLevelType w:val="hybridMultilevel"/>
    <w:tmpl w:val="1D768236"/>
    <w:lvl w:ilvl="0" w:tplc="8A1CB50C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C6"/>
    <w:rsid w:val="003607F0"/>
    <w:rsid w:val="005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59FF0-FB1A-4B96-BFB5-F1E5C3A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46C6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D46C6"/>
    <w:rPr>
      <w:color w:val="0000FF"/>
      <w:u w:val="single"/>
    </w:rPr>
  </w:style>
  <w:style w:type="paragraph" w:styleId="Brezrazmikov">
    <w:name w:val="No Spacing"/>
    <w:basedOn w:val="Navaden"/>
    <w:uiPriority w:val="1"/>
    <w:qFormat/>
    <w:rsid w:val="005D46C6"/>
    <w:rPr>
      <w:rFonts w:ascii="Times New Roman" w:hAnsi="Times New Roman"/>
    </w:rPr>
  </w:style>
  <w:style w:type="paragraph" w:styleId="Odstavekseznama">
    <w:name w:val="List Paragraph"/>
    <w:basedOn w:val="Navaden"/>
    <w:uiPriority w:val="34"/>
    <w:qFormat/>
    <w:rsid w:val="005D46C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zs.si/Dogodki.aspx?id=a0Nb000000Nz9ExEA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s.si/Dogodki.aspx?id=a0Nb000000NDA8DEAX" TargetMode="External"/><Relationship Id="rId11" Type="http://schemas.openxmlformats.org/officeDocument/2006/relationships/hyperlink" Target="http://www.ooz.sk.loka@siol.net" TargetMode="External"/><Relationship Id="rId5" Type="http://schemas.openxmlformats.org/officeDocument/2006/relationships/hyperlink" Target="http://www.ozs.si/Dogodki.aspx?id=a0Nb000000NDA4uEAH" TargetMode="External"/><Relationship Id="rId10" Type="http://schemas.openxmlformats.org/officeDocument/2006/relationships/hyperlink" Target="mailto:ooz.sk.loka@siol.net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0F138.7D699B4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1</cp:revision>
  <dcterms:created xsi:type="dcterms:W3CDTF">2015-10-01T11:01:00Z</dcterms:created>
  <dcterms:modified xsi:type="dcterms:W3CDTF">2015-10-01T11:01:00Z</dcterms:modified>
</cp:coreProperties>
</file>